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9532A" w14:textId="77777777" w:rsidR="00F26893" w:rsidRPr="005D1D8C" w:rsidRDefault="00F26893" w:rsidP="00F26893">
      <w:pPr>
        <w:jc w:val="center"/>
        <w:rPr>
          <w:rFonts w:ascii="Sylfaen" w:hAnsi="Sylfaen"/>
          <w:b/>
          <w:lang w:val="ka-GE"/>
        </w:rPr>
      </w:pPr>
      <w:r w:rsidRPr="005D1D8C">
        <w:rPr>
          <w:rFonts w:ascii="Sylfaen" w:hAnsi="Sylfaen"/>
          <w:b/>
          <w:lang w:val="ka-GE"/>
        </w:rPr>
        <w:t>განმარტებითი ბარათი</w:t>
      </w:r>
    </w:p>
    <w:p w14:paraId="44F8C3FA" w14:textId="4C796580" w:rsidR="008C302A" w:rsidRPr="008C302A" w:rsidRDefault="00F26893" w:rsidP="008C302A">
      <w:pPr>
        <w:spacing w:after="0" w:line="240" w:lineRule="auto"/>
        <w:ind w:firstLine="720"/>
        <w:jc w:val="center"/>
        <w:rPr>
          <w:rFonts w:ascii="Sylfaen" w:hAnsi="Sylfaen" w:cs="Sylfaen"/>
          <w:b/>
          <w:bCs/>
          <w:lang w:val="ka-GE"/>
        </w:rPr>
      </w:pPr>
      <w:r w:rsidRPr="005D1D8C">
        <w:rPr>
          <w:rFonts w:ascii="Sylfaen" w:hAnsi="Sylfaen"/>
          <w:b/>
          <w:lang w:val="ka-GE"/>
        </w:rPr>
        <w:t xml:space="preserve"> </w:t>
      </w:r>
      <w:bookmarkStart w:id="0" w:name="_Hlk129960765"/>
      <w:r w:rsidR="008C302A">
        <w:rPr>
          <w:rFonts w:ascii="Sylfaen" w:hAnsi="Sylfaen"/>
          <w:b/>
          <w:lang w:val="ka-GE"/>
        </w:rPr>
        <w:t>,,</w:t>
      </w:r>
      <w:proofErr w:type="spellStart"/>
      <w:r w:rsidR="008C302A" w:rsidRPr="007E195D">
        <w:rPr>
          <w:rFonts w:ascii="Sylfaen" w:hAnsi="Sylfaen" w:cs="Sylfaen"/>
          <w:b/>
          <w:bCs/>
        </w:rPr>
        <w:t>ანგარიშვალდებული</w:t>
      </w:r>
      <w:proofErr w:type="spellEnd"/>
      <w:r w:rsidR="008C302A" w:rsidRPr="007E195D">
        <w:rPr>
          <w:rFonts w:ascii="Sylfaen" w:hAnsi="Sylfaen" w:cs="Sylfaen"/>
          <w:b/>
          <w:bCs/>
        </w:rPr>
        <w:t xml:space="preserve"> </w:t>
      </w:r>
      <w:proofErr w:type="spellStart"/>
      <w:r w:rsidR="008C302A" w:rsidRPr="007E195D">
        <w:rPr>
          <w:rFonts w:ascii="Sylfaen" w:hAnsi="Sylfaen" w:cs="Sylfaen"/>
          <w:b/>
          <w:bCs/>
        </w:rPr>
        <w:t>პირის</w:t>
      </w:r>
      <w:proofErr w:type="spellEnd"/>
      <w:r w:rsidR="008C302A" w:rsidRPr="007E195D">
        <w:rPr>
          <w:rFonts w:ascii="Sylfaen" w:hAnsi="Sylfaen" w:cs="Sylfaen"/>
          <w:b/>
          <w:bCs/>
        </w:rPr>
        <w:t xml:space="preserve"> </w:t>
      </w:r>
      <w:proofErr w:type="spellStart"/>
      <w:r w:rsidR="008C302A" w:rsidRPr="007E195D">
        <w:rPr>
          <w:rFonts w:ascii="Sylfaen" w:hAnsi="Sylfaen" w:cs="Sylfaen"/>
          <w:b/>
          <w:bCs/>
        </w:rPr>
        <w:t>მიერ</w:t>
      </w:r>
      <w:proofErr w:type="spellEnd"/>
      <w:r w:rsidR="008C302A" w:rsidRPr="007E195D">
        <w:rPr>
          <w:rFonts w:ascii="Sylfaen" w:hAnsi="Sylfaen" w:cs="Sylfaen"/>
          <w:b/>
          <w:bCs/>
        </w:rPr>
        <w:t xml:space="preserve">  </w:t>
      </w:r>
      <w:proofErr w:type="spellStart"/>
      <w:r w:rsidR="008C302A" w:rsidRPr="007E195D">
        <w:rPr>
          <w:rFonts w:ascii="Sylfaen" w:hAnsi="Sylfaen" w:cs="Sylfaen"/>
          <w:b/>
          <w:bCs/>
        </w:rPr>
        <w:t>შესაბამისობის</w:t>
      </w:r>
      <w:proofErr w:type="spellEnd"/>
      <w:r w:rsidR="008C302A" w:rsidRPr="007E195D">
        <w:rPr>
          <w:rFonts w:ascii="Sylfaen" w:hAnsi="Sylfaen" w:cs="Sylfaen"/>
          <w:b/>
          <w:bCs/>
        </w:rPr>
        <w:t xml:space="preserve"> </w:t>
      </w:r>
      <w:proofErr w:type="spellStart"/>
      <w:r w:rsidR="008C302A" w:rsidRPr="007E195D">
        <w:rPr>
          <w:rFonts w:ascii="Sylfaen" w:hAnsi="Sylfaen" w:cs="Sylfaen"/>
          <w:b/>
          <w:bCs/>
        </w:rPr>
        <w:t>კონტროლის</w:t>
      </w:r>
      <w:proofErr w:type="spellEnd"/>
      <w:r w:rsidR="008C302A" w:rsidRPr="007E195D">
        <w:rPr>
          <w:rFonts w:ascii="Sylfaen" w:hAnsi="Sylfaen" w:cs="Sylfaen"/>
          <w:b/>
          <w:bCs/>
        </w:rPr>
        <w:t xml:space="preserve">  </w:t>
      </w:r>
      <w:proofErr w:type="spellStart"/>
      <w:r w:rsidR="008C302A" w:rsidRPr="007E195D">
        <w:rPr>
          <w:rFonts w:ascii="Sylfaen" w:hAnsi="Sylfaen" w:cs="Sylfaen"/>
          <w:b/>
          <w:bCs/>
        </w:rPr>
        <w:t>სისტემის</w:t>
      </w:r>
      <w:proofErr w:type="spellEnd"/>
      <w:r w:rsidR="008C302A" w:rsidRPr="007E195D">
        <w:rPr>
          <w:rFonts w:ascii="Sylfaen" w:hAnsi="Sylfaen" w:cs="Sylfaen"/>
          <w:b/>
          <w:bCs/>
        </w:rPr>
        <w:t xml:space="preserve"> </w:t>
      </w:r>
      <w:proofErr w:type="spellStart"/>
      <w:r w:rsidR="008C302A" w:rsidRPr="007E195D">
        <w:rPr>
          <w:rFonts w:ascii="Sylfaen" w:hAnsi="Sylfaen" w:cs="Sylfaen"/>
          <w:b/>
          <w:bCs/>
        </w:rPr>
        <w:t>დანერგვის</w:t>
      </w:r>
      <w:proofErr w:type="spellEnd"/>
      <w:r w:rsidR="008C302A" w:rsidRPr="007E195D">
        <w:rPr>
          <w:rFonts w:ascii="Sylfaen" w:hAnsi="Sylfaen" w:cs="Sylfaen"/>
          <w:b/>
          <w:bCs/>
        </w:rPr>
        <w:t xml:space="preserve"> </w:t>
      </w:r>
      <w:proofErr w:type="spellStart"/>
      <w:r w:rsidR="008C302A">
        <w:rPr>
          <w:rFonts w:ascii="Sylfaen" w:hAnsi="Sylfaen" w:cs="Sylfaen"/>
          <w:b/>
          <w:bCs/>
        </w:rPr>
        <w:t>წესის</w:t>
      </w:r>
      <w:proofErr w:type="spellEnd"/>
      <w:r w:rsidR="008C302A">
        <w:rPr>
          <w:rFonts w:ascii="Sylfaen" w:hAnsi="Sylfaen" w:cs="Sylfaen"/>
          <w:b/>
          <w:bCs/>
        </w:rPr>
        <w:t xml:space="preserve"> </w:t>
      </w:r>
      <w:proofErr w:type="spellStart"/>
      <w:r w:rsidR="008C302A">
        <w:rPr>
          <w:rFonts w:ascii="Sylfaen" w:hAnsi="Sylfaen" w:cs="Sylfaen"/>
          <w:b/>
          <w:bCs/>
        </w:rPr>
        <w:t>დამტკიცების</w:t>
      </w:r>
      <w:proofErr w:type="spellEnd"/>
      <w:r w:rsidR="008C302A">
        <w:rPr>
          <w:rFonts w:ascii="Sylfaen" w:hAnsi="Sylfaen" w:cs="Sylfaen"/>
          <w:b/>
          <w:bCs/>
        </w:rPr>
        <w:t xml:space="preserve"> </w:t>
      </w:r>
      <w:proofErr w:type="spellStart"/>
      <w:r w:rsidR="008C302A" w:rsidRPr="007E195D">
        <w:rPr>
          <w:rFonts w:ascii="Sylfaen" w:hAnsi="Sylfaen" w:cs="Sylfaen"/>
          <w:b/>
          <w:bCs/>
        </w:rPr>
        <w:t>თაობაზე</w:t>
      </w:r>
      <w:proofErr w:type="spellEnd"/>
      <w:r w:rsidR="008C302A">
        <w:rPr>
          <w:rFonts w:ascii="Sylfaen" w:hAnsi="Sylfaen" w:cs="Sylfaen"/>
          <w:b/>
          <w:bCs/>
          <w:lang w:val="ka-GE"/>
        </w:rPr>
        <w:t>“</w:t>
      </w:r>
    </w:p>
    <w:p w14:paraId="6AD85589" w14:textId="03112D05" w:rsidR="00F26893" w:rsidRPr="005D1D8C" w:rsidRDefault="00D22553" w:rsidP="00C52909">
      <w:pPr>
        <w:spacing w:after="0" w:line="240" w:lineRule="auto"/>
        <w:ind w:firstLine="720"/>
        <w:jc w:val="center"/>
        <w:rPr>
          <w:rFonts w:ascii="Sylfaen" w:hAnsi="Sylfaen" w:cs="Sylfaen"/>
          <w:b/>
          <w:bCs/>
          <w:lang w:val="ka-GE"/>
        </w:rPr>
      </w:pPr>
      <w:r w:rsidRPr="00821B94">
        <w:rPr>
          <w:rFonts w:ascii="Sylfaen" w:hAnsi="Sylfaen"/>
          <w:b/>
          <w:lang w:val="ka-GE"/>
        </w:rPr>
        <w:t xml:space="preserve"> </w:t>
      </w:r>
      <w:bookmarkEnd w:id="0"/>
      <w:r w:rsidR="00F26893" w:rsidRPr="00821B94">
        <w:rPr>
          <w:rFonts w:ascii="Sylfaen" w:hAnsi="Sylfaen"/>
          <w:b/>
          <w:lang w:val="ka-GE"/>
        </w:rPr>
        <w:t>ბუღალტრული აღრიცხვის, ანგარიშგებისა და აუდიტის ზედამხედველობის</w:t>
      </w:r>
      <w:r w:rsidR="00F26893" w:rsidRPr="005D1D8C">
        <w:rPr>
          <w:rFonts w:ascii="Sylfaen" w:hAnsi="Sylfaen"/>
          <w:b/>
          <w:lang w:val="ka-GE"/>
        </w:rPr>
        <w:t xml:space="preserve"> სამსახურის უფროსის ბრძანების პროექტზე</w:t>
      </w:r>
    </w:p>
    <w:p w14:paraId="08565C76" w14:textId="77777777" w:rsidR="00F26893" w:rsidRPr="005D1D8C" w:rsidRDefault="00F26893" w:rsidP="00F26893">
      <w:pPr>
        <w:jc w:val="center"/>
        <w:rPr>
          <w:rFonts w:ascii="Sylfaen" w:hAnsi="Sylfaen"/>
          <w:lang w:val="ka-GE"/>
        </w:rPr>
      </w:pPr>
    </w:p>
    <w:p w14:paraId="1021A90E" w14:textId="4328D42A" w:rsidR="00FE0E3E" w:rsidRPr="005D1D8C" w:rsidRDefault="00590310" w:rsidP="00801684">
      <w:pPr>
        <w:spacing w:after="0"/>
        <w:ind w:firstLine="630"/>
        <w:jc w:val="both"/>
        <w:rPr>
          <w:rFonts w:ascii="Sylfaen" w:hAnsi="Sylfaen"/>
          <w:lang w:val="ka-GE"/>
        </w:rPr>
      </w:pPr>
      <w:r w:rsidRPr="005D1D8C">
        <w:rPr>
          <w:rFonts w:ascii="Sylfaen" w:hAnsi="Sylfaen"/>
          <w:lang w:val="ka-GE"/>
        </w:rPr>
        <w:t>,,</w:t>
      </w:r>
      <w:r w:rsidR="00A44F3F" w:rsidRPr="005D1D8C">
        <w:rPr>
          <w:rFonts w:ascii="Sylfaen" w:hAnsi="Sylfaen"/>
          <w:lang w:val="ka-GE"/>
        </w:rPr>
        <w:t xml:space="preserve">ფულის გათეთრებისა და ტერორიზმის დაფინანსების აღკვეთის ხელშეწყობის შესახებ“ საქართველოს კანონის </w:t>
      </w:r>
      <w:r w:rsidR="00FE0E3E" w:rsidRPr="005D1D8C">
        <w:rPr>
          <w:rFonts w:ascii="Sylfaen" w:hAnsi="Sylfaen"/>
          <w:lang w:val="ka-GE"/>
        </w:rPr>
        <w:t>(შ</w:t>
      </w:r>
      <w:r w:rsidR="00E039EA" w:rsidRPr="005D1D8C">
        <w:rPr>
          <w:rFonts w:ascii="Sylfaen" w:hAnsi="Sylfaen"/>
          <w:lang w:val="ka-GE"/>
        </w:rPr>
        <w:t>ემდგომ</w:t>
      </w:r>
      <w:r w:rsidR="00C224DA">
        <w:rPr>
          <w:rFonts w:ascii="Sylfaen" w:hAnsi="Sylfaen"/>
          <w:lang w:val="ka-GE"/>
        </w:rPr>
        <w:t xml:space="preserve"> - </w:t>
      </w:r>
      <w:r w:rsidR="00E039EA" w:rsidRPr="005D1D8C">
        <w:rPr>
          <w:rFonts w:ascii="Sylfaen" w:hAnsi="Sylfaen"/>
          <w:lang w:val="ka-GE"/>
        </w:rPr>
        <w:t xml:space="preserve">კანონი) </w:t>
      </w:r>
      <w:r w:rsidR="00A44F3F" w:rsidRPr="005D1D8C">
        <w:rPr>
          <w:rFonts w:ascii="Sylfaen" w:hAnsi="Sylfaen"/>
          <w:lang w:val="ka-GE"/>
        </w:rPr>
        <w:t>შესაბამისად, ამ კანონის მიზნებისთვის, ბუღალტრული აღრიცხვის, ანგარიშგებისა და აუდიტის ზედამხედველობის სამსახურის (</w:t>
      </w:r>
      <w:r w:rsidR="00DD3D77">
        <w:rPr>
          <w:rFonts w:ascii="Sylfaen" w:hAnsi="Sylfaen"/>
          <w:lang w:val="ka-GE"/>
        </w:rPr>
        <w:t>შემდგომ</w:t>
      </w:r>
      <w:r w:rsidR="00A44F3F" w:rsidRPr="005D1D8C">
        <w:rPr>
          <w:rFonts w:ascii="Sylfaen" w:hAnsi="Sylfaen"/>
          <w:lang w:val="ka-GE"/>
        </w:rPr>
        <w:t xml:space="preserve"> - სამსახური) მიმართ ანგარიშვალდებულ </w:t>
      </w:r>
      <w:r w:rsidR="00801684" w:rsidRPr="005D1D8C">
        <w:rPr>
          <w:rFonts w:ascii="Sylfaen" w:hAnsi="Sylfaen"/>
          <w:lang w:val="ka-GE"/>
        </w:rPr>
        <w:t>პირს</w:t>
      </w:r>
      <w:r w:rsidR="00A44F3F" w:rsidRPr="005D1D8C">
        <w:rPr>
          <w:rFonts w:ascii="Sylfaen" w:hAnsi="Sylfaen"/>
          <w:lang w:val="ka-GE"/>
        </w:rPr>
        <w:t xml:space="preserve"> </w:t>
      </w:r>
      <w:r w:rsidR="00801684" w:rsidRPr="005D1D8C">
        <w:rPr>
          <w:rFonts w:ascii="Sylfaen" w:hAnsi="Sylfaen"/>
          <w:lang w:val="ka-GE"/>
        </w:rPr>
        <w:t>წარმოადგენს</w:t>
      </w:r>
      <w:r w:rsidR="00A44F3F" w:rsidRPr="005D1D8C">
        <w:rPr>
          <w:rFonts w:ascii="Sylfaen" w:hAnsi="Sylfaen"/>
          <w:lang w:val="ka-GE"/>
        </w:rPr>
        <w:t xml:space="preserve"> სერტიფიცირებული ბუღალტერი, აუდიტორი და აუდიტორული (</w:t>
      </w:r>
      <w:proofErr w:type="spellStart"/>
      <w:r w:rsidR="00A44F3F" w:rsidRPr="005D1D8C">
        <w:rPr>
          <w:rFonts w:ascii="Sylfaen" w:hAnsi="Sylfaen"/>
          <w:lang w:val="ka-GE"/>
        </w:rPr>
        <w:t>აუდიტური</w:t>
      </w:r>
      <w:proofErr w:type="spellEnd"/>
      <w:r w:rsidR="00A44F3F" w:rsidRPr="005D1D8C">
        <w:rPr>
          <w:rFonts w:ascii="Sylfaen" w:hAnsi="Sylfaen"/>
          <w:lang w:val="ka-GE"/>
        </w:rPr>
        <w:t>) ფირმა, პროფესიული მომსახურების გამწევი ბუღალტერი და საბუღალტრო ფირმა</w:t>
      </w:r>
      <w:r w:rsidR="00F71CF2" w:rsidRPr="005D1D8C">
        <w:rPr>
          <w:rFonts w:ascii="Sylfaen" w:hAnsi="Sylfaen"/>
          <w:lang w:val="ka-GE"/>
        </w:rPr>
        <w:t xml:space="preserve"> (შემდგომ - ანგარიშვალდებული პირები)</w:t>
      </w:r>
      <w:r w:rsidR="00A44F3F" w:rsidRPr="005D1D8C">
        <w:rPr>
          <w:rFonts w:ascii="Sylfaen" w:hAnsi="Sylfaen"/>
          <w:lang w:val="ka-GE"/>
        </w:rPr>
        <w:t xml:space="preserve">. </w:t>
      </w:r>
    </w:p>
    <w:p w14:paraId="639F17D1" w14:textId="560E38BF" w:rsidR="00FE0E3E" w:rsidRPr="005D1D8C" w:rsidRDefault="00E039EA" w:rsidP="00801684">
      <w:pPr>
        <w:spacing w:after="0"/>
        <w:ind w:firstLine="630"/>
        <w:jc w:val="both"/>
        <w:rPr>
          <w:rFonts w:ascii="Sylfaen" w:hAnsi="Sylfaen"/>
          <w:lang w:val="ka-GE"/>
        </w:rPr>
      </w:pPr>
      <w:r w:rsidRPr="005D1D8C">
        <w:rPr>
          <w:rFonts w:ascii="Sylfaen" w:hAnsi="Sylfaen"/>
          <w:lang w:val="ka-GE"/>
        </w:rPr>
        <w:t xml:space="preserve">კანონის 29-ე მუხლის </w:t>
      </w:r>
      <w:r w:rsidR="00E5509D" w:rsidRPr="005D1D8C">
        <w:rPr>
          <w:rFonts w:ascii="Sylfaen" w:hAnsi="Sylfaen"/>
          <w:lang w:val="ka-GE"/>
        </w:rPr>
        <w:t xml:space="preserve">პირველი პუნქტის თანახმად, „ანგარიშვალდებული პირი ვალდებულია ამ კანონის მოთხოვნებთან შესაბამისობის უზრუნველსაყოფად დანერგოს შიდა კონტროლის ისეთი პოლიტიკა, წესები, სისტემები და მექანიზმები (შემდგომ − შესაბამისობის კონტროლის სისტემა), რომლებიც მისი საქმიანობის ხასიათის, მოცულობისა და მასთან დაკავშირებული ფულის გათეთრებისა და ტერორიზმის დაფინანსების რისკების პროპორციულია.“. </w:t>
      </w:r>
    </w:p>
    <w:p w14:paraId="3A0D62BC" w14:textId="77777777" w:rsidR="005D1D8C" w:rsidRPr="005D1D8C" w:rsidRDefault="009E2476" w:rsidP="005D1D8C">
      <w:pPr>
        <w:spacing w:after="0"/>
        <w:ind w:firstLine="630"/>
        <w:jc w:val="both"/>
        <w:rPr>
          <w:rFonts w:ascii="Sylfaen" w:hAnsi="Sylfaen"/>
          <w:lang w:val="ka-GE"/>
        </w:rPr>
      </w:pPr>
      <w:r w:rsidRPr="005D1D8C">
        <w:rPr>
          <w:rFonts w:ascii="Sylfaen" w:hAnsi="Sylfaen"/>
          <w:lang w:val="ka-GE"/>
        </w:rPr>
        <w:tab/>
      </w:r>
      <w:r w:rsidR="005D1D8C" w:rsidRPr="005D1D8C">
        <w:rPr>
          <w:rFonts w:ascii="Sylfaen" w:hAnsi="Sylfaen"/>
          <w:lang w:val="ka-GE"/>
        </w:rPr>
        <w:t xml:space="preserve">პროექტის თანახმად, ანგარიშვალდებულმა პირმა შესაბამისობის კონტროლის სისტემის დანერგვის მიზნით უნდა შეიმუშაოს შიდა ინსტრუქცია, რომელმაც, სულ მცირე, უნდა მოიცვას: </w:t>
      </w:r>
    </w:p>
    <w:p w14:paraId="2E9197BF" w14:textId="7F074FE8" w:rsidR="005D1D8C" w:rsidRPr="005D1D8C" w:rsidRDefault="005D1D8C" w:rsidP="005D1D8C">
      <w:pPr>
        <w:spacing w:after="0"/>
        <w:ind w:firstLine="630"/>
        <w:jc w:val="both"/>
        <w:rPr>
          <w:rFonts w:ascii="Sylfaen" w:hAnsi="Sylfaen"/>
          <w:lang w:val="ka-GE"/>
        </w:rPr>
      </w:pPr>
      <w:r w:rsidRPr="005D1D8C">
        <w:rPr>
          <w:rFonts w:ascii="Sylfaen" w:hAnsi="Sylfaen"/>
          <w:lang w:val="ka-GE"/>
        </w:rPr>
        <w:t>ა) შესაბამისობის კონტროლის სისტემის ფუნქციონირებაზე პასუხისმგებელი პირის ან სტრუქტურული ერთეულის ხელმძღვანელის დანიშვნისა და მისი და/ან სტრუქტურული ერთეულის თანამშრომელთა უფლებები და მოვალეობები</w:t>
      </w:r>
      <w:r w:rsidR="00DD3D77">
        <w:rPr>
          <w:rFonts w:ascii="Sylfaen" w:hAnsi="Sylfaen"/>
          <w:lang w:val="ka-GE"/>
        </w:rPr>
        <w:t>;</w:t>
      </w:r>
    </w:p>
    <w:p w14:paraId="22773EE0" w14:textId="77777777" w:rsidR="005D1D8C" w:rsidRPr="005D1D8C" w:rsidRDefault="005D1D8C" w:rsidP="005D1D8C">
      <w:pPr>
        <w:spacing w:after="0"/>
        <w:ind w:firstLine="630"/>
        <w:jc w:val="both"/>
        <w:rPr>
          <w:rFonts w:ascii="Sylfaen" w:hAnsi="Sylfaen"/>
          <w:lang w:val="ka-GE"/>
        </w:rPr>
      </w:pPr>
      <w:r w:rsidRPr="005D1D8C">
        <w:rPr>
          <w:rFonts w:ascii="Sylfaen" w:hAnsi="Sylfaen"/>
          <w:lang w:val="ka-GE"/>
        </w:rPr>
        <w:t>ბ) თანამშრომელთა შერჩევის წესი;</w:t>
      </w:r>
    </w:p>
    <w:p w14:paraId="53B3CB99" w14:textId="77777777" w:rsidR="005D1D8C" w:rsidRPr="005D1D8C" w:rsidRDefault="005D1D8C" w:rsidP="005D1D8C">
      <w:pPr>
        <w:spacing w:after="0"/>
        <w:ind w:firstLine="630"/>
        <w:jc w:val="both"/>
        <w:rPr>
          <w:rFonts w:ascii="Sylfaen" w:hAnsi="Sylfaen"/>
          <w:lang w:val="ka-GE"/>
        </w:rPr>
      </w:pPr>
      <w:r w:rsidRPr="005D1D8C">
        <w:rPr>
          <w:rFonts w:ascii="Sylfaen" w:hAnsi="Sylfaen"/>
          <w:lang w:val="ka-GE"/>
        </w:rPr>
        <w:t xml:space="preserve">გ) განგრძობითი სწავლების პროგრამის უზრუნველყოფა; </w:t>
      </w:r>
    </w:p>
    <w:p w14:paraId="33969D93" w14:textId="77777777" w:rsidR="005D1D8C" w:rsidRPr="005D1D8C" w:rsidRDefault="005D1D8C" w:rsidP="005D1D8C">
      <w:pPr>
        <w:spacing w:after="0"/>
        <w:ind w:firstLine="630"/>
        <w:jc w:val="both"/>
        <w:rPr>
          <w:rFonts w:ascii="Sylfaen" w:hAnsi="Sylfaen"/>
          <w:lang w:val="ka-GE"/>
        </w:rPr>
      </w:pPr>
      <w:r w:rsidRPr="005D1D8C">
        <w:rPr>
          <w:rFonts w:ascii="Sylfaen" w:hAnsi="Sylfaen"/>
          <w:lang w:val="ka-GE"/>
        </w:rPr>
        <w:t>დ) უჩვეულო და საეჭვო გარიგებების დამუშავება;</w:t>
      </w:r>
    </w:p>
    <w:p w14:paraId="3427E6F2" w14:textId="77777777" w:rsidR="005D1D8C" w:rsidRPr="005D1D8C" w:rsidRDefault="005D1D8C" w:rsidP="005D1D8C">
      <w:pPr>
        <w:spacing w:after="0"/>
        <w:ind w:firstLine="630"/>
        <w:jc w:val="both"/>
        <w:rPr>
          <w:rFonts w:ascii="Sylfaen" w:hAnsi="Sylfaen"/>
          <w:lang w:val="ka-GE"/>
        </w:rPr>
      </w:pPr>
      <w:r w:rsidRPr="005D1D8C">
        <w:rPr>
          <w:rFonts w:ascii="Sylfaen" w:hAnsi="Sylfaen"/>
          <w:lang w:val="ka-GE"/>
        </w:rPr>
        <w:t>ე) პრევენციული ღონისძიებების განხორციელება;</w:t>
      </w:r>
    </w:p>
    <w:p w14:paraId="79D3A3E2" w14:textId="2A0F8B27" w:rsidR="005D1D8C" w:rsidRPr="005D1D8C" w:rsidRDefault="005D1D8C" w:rsidP="005D1D8C">
      <w:pPr>
        <w:spacing w:after="0"/>
        <w:ind w:firstLine="630"/>
        <w:jc w:val="both"/>
        <w:rPr>
          <w:rFonts w:ascii="Sylfaen" w:hAnsi="Sylfaen"/>
          <w:lang w:val="ka-GE"/>
        </w:rPr>
      </w:pPr>
      <w:r w:rsidRPr="005D1D8C">
        <w:rPr>
          <w:rFonts w:ascii="Sylfaen" w:hAnsi="Sylfaen"/>
          <w:lang w:val="ka-GE"/>
        </w:rPr>
        <w:t>ვ) ინფორმაციის აღრიცხვა და შენახვა;</w:t>
      </w:r>
    </w:p>
    <w:p w14:paraId="6928AD26" w14:textId="0040FE33" w:rsidR="00E302F4" w:rsidRDefault="005D1D8C" w:rsidP="00F15754">
      <w:pPr>
        <w:spacing w:after="0"/>
        <w:ind w:firstLine="630"/>
        <w:jc w:val="both"/>
        <w:rPr>
          <w:rFonts w:ascii="Sylfaen" w:hAnsi="Sylfaen"/>
          <w:lang w:val="ka-GE"/>
        </w:rPr>
      </w:pPr>
      <w:r w:rsidRPr="005D1D8C">
        <w:rPr>
          <w:rFonts w:ascii="Sylfaen" w:hAnsi="Sylfaen"/>
          <w:lang w:val="ka-GE"/>
        </w:rPr>
        <w:t>ზ) შესაბამისობის კონტროლის სისტემის გადახედვისა და დამოუკიდებელი აუდიტის ჩატარების  პროცედურა.</w:t>
      </w:r>
    </w:p>
    <w:p w14:paraId="358F0C3E" w14:textId="3F08A136" w:rsidR="00665F8D" w:rsidRDefault="00021FAE" w:rsidP="00F15754">
      <w:pPr>
        <w:spacing w:after="0"/>
        <w:ind w:firstLine="6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დამოუკიდებელი აუდიტის ფუნქცია არ გულისხმობს პროცესში </w:t>
      </w:r>
      <w:r w:rsidR="00306F6D">
        <w:rPr>
          <w:rFonts w:ascii="Sylfaen" w:hAnsi="Sylfaen"/>
          <w:lang w:val="ka-GE"/>
        </w:rPr>
        <w:t xml:space="preserve">„ბუღალტრული აღრიცხვის, ანგარიშგებისა და აუდიტის შესახებ“ საქართველოს კანონის </w:t>
      </w:r>
      <w:r w:rsidR="003E467C">
        <w:rPr>
          <w:rFonts w:ascii="Sylfaen" w:hAnsi="Sylfaen"/>
          <w:lang w:val="ka-GE"/>
        </w:rPr>
        <w:t xml:space="preserve"> </w:t>
      </w:r>
      <w:r w:rsidR="00306F6D">
        <w:rPr>
          <w:rFonts w:ascii="Sylfaen" w:hAnsi="Sylfaen"/>
          <w:lang w:val="ka-GE"/>
        </w:rPr>
        <w:t>მე-2 მუხლის პირველი პუნქტის „ზ“ ქვეპუნქტით გათვალისწინებული აუდიტორის</w:t>
      </w:r>
      <w:r w:rsidR="007655CA">
        <w:rPr>
          <w:rFonts w:ascii="Sylfaen" w:hAnsi="Sylfaen"/>
          <w:lang w:val="ka-GE"/>
        </w:rPr>
        <w:t xml:space="preserve"> ან/და „თ“ ქვეპუნქტით გათვალისწინებული აუდიტორული ფირმის მიერ ამავე </w:t>
      </w:r>
      <w:r w:rsidR="00815CDF">
        <w:rPr>
          <w:rFonts w:ascii="Sylfaen" w:hAnsi="Sylfaen"/>
          <w:lang w:val="ka-GE"/>
        </w:rPr>
        <w:t xml:space="preserve">პუნქტის „ვ“ ქვეპუნქტით გათვალისწინებული აუდიტორული საქმიანობის განხორციელებას. </w:t>
      </w:r>
    </w:p>
    <w:p w14:paraId="47A6E025" w14:textId="061B762C" w:rsidR="00827B49" w:rsidRPr="004B39ED" w:rsidRDefault="00827B49" w:rsidP="00F15754">
      <w:pPr>
        <w:spacing w:after="0"/>
        <w:ind w:firstLine="63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დამოუკიდებელი აუდიტის ფუნქცია უნდა განხორციელდეს </w:t>
      </w:r>
      <w:r w:rsidR="00711329" w:rsidRPr="00711329">
        <w:rPr>
          <w:rFonts w:ascii="Sylfaen" w:hAnsi="Sylfaen"/>
          <w:lang w:val="ka-GE"/>
        </w:rPr>
        <w:t>ფინანსურ ქმედებათა სპეციალური ჯგუფი</w:t>
      </w:r>
      <w:r w:rsidR="00711329">
        <w:rPr>
          <w:rFonts w:ascii="Sylfaen" w:hAnsi="Sylfaen"/>
          <w:lang w:val="ka-GE"/>
        </w:rPr>
        <w:t>ს</w:t>
      </w:r>
      <w:r w:rsidR="00711329" w:rsidRPr="00711329">
        <w:rPr>
          <w:rFonts w:ascii="Sylfaen" w:hAnsi="Sylfaen"/>
          <w:lang w:val="ka-GE"/>
        </w:rPr>
        <w:t xml:space="preserve"> (FATF</w:t>
      </w:r>
      <w:r w:rsidR="00711329">
        <w:rPr>
          <w:rFonts w:ascii="Sylfaen" w:hAnsi="Sylfaen"/>
          <w:lang w:val="ka-GE"/>
        </w:rPr>
        <w:t>) მე-18 რეკომენდაციის შესაბამისად</w:t>
      </w:r>
      <w:r w:rsidR="00447620">
        <w:rPr>
          <w:rFonts w:ascii="Sylfaen" w:hAnsi="Sylfaen"/>
          <w:lang w:val="ka-GE"/>
        </w:rPr>
        <w:t>. მიუხედავად იმისა, რომ ტერმინი „აუდიტი“ სამსახურის</w:t>
      </w:r>
      <w:r w:rsidR="00205268">
        <w:rPr>
          <w:rFonts w:ascii="Sylfaen" w:hAnsi="Sylfaen"/>
          <w:lang w:val="ka-GE"/>
        </w:rPr>
        <w:t xml:space="preserve"> ზედამხედველობას დაქვემდებარებული ანგარიშვალდებული პირებისთვის შეიძლება საქმიანობიდან გამომდინარე </w:t>
      </w:r>
      <w:r w:rsidR="003E467C">
        <w:rPr>
          <w:rFonts w:ascii="Sylfaen" w:hAnsi="Sylfaen"/>
          <w:lang w:val="ka-GE"/>
        </w:rPr>
        <w:t xml:space="preserve">დაკავშირებული იყოს </w:t>
      </w:r>
      <w:r w:rsidR="00BF4166" w:rsidRPr="00BF4166">
        <w:rPr>
          <w:rFonts w:ascii="Sylfaen" w:hAnsi="Sylfaen"/>
          <w:lang w:val="ka-GE"/>
        </w:rPr>
        <w:t xml:space="preserve">„ბუღალტრული აღრიცხვის, ანგარიშგებისა და აუდიტის შესახებ“ საქართველოს </w:t>
      </w:r>
      <w:r w:rsidR="003E467C">
        <w:rPr>
          <w:rFonts w:ascii="Sylfaen" w:hAnsi="Sylfaen"/>
          <w:lang w:val="ka-GE"/>
        </w:rPr>
        <w:t xml:space="preserve">კანონით გათვალისწინებული აუდიტორის/აუდიტორული ფირმის მიერ აუდიტორული საქმიანობის განხორციელებასთან, </w:t>
      </w:r>
      <w:r w:rsidR="00184CD8" w:rsidRPr="00D11D85">
        <w:rPr>
          <w:rFonts w:ascii="Sylfaen" w:hAnsi="Sylfaen"/>
          <w:lang w:val="ka-GE"/>
        </w:rPr>
        <w:t>FATF</w:t>
      </w:r>
      <w:r w:rsidR="00184CD8">
        <w:rPr>
          <w:rFonts w:ascii="Sylfaen" w:hAnsi="Sylfaen"/>
          <w:lang w:val="ka-GE"/>
        </w:rPr>
        <w:t xml:space="preserve">-ის, ევროკავშირის </w:t>
      </w:r>
      <w:r w:rsidR="00184CD8" w:rsidRPr="005D1D8C">
        <w:rPr>
          <w:rFonts w:ascii="Sylfaen" w:hAnsi="Sylfaen"/>
          <w:lang w:val="ka-GE"/>
        </w:rPr>
        <w:t>(</w:t>
      </w:r>
      <w:r w:rsidR="00184CD8" w:rsidRPr="005D1D8C">
        <w:rPr>
          <w:rFonts w:ascii="Sylfaen" w:eastAsia="Times New Roman" w:hAnsi="Sylfaen" w:cs="Calibri"/>
          <w:color w:val="000000"/>
          <w:shd w:val="clear" w:color="auto" w:fill="FFFFFF"/>
          <w:lang w:val="ka-GE"/>
        </w:rPr>
        <w:t>2015/849 და 2018/843</w:t>
      </w:r>
      <w:r w:rsidR="00184CD8" w:rsidRPr="005D1D8C">
        <w:rPr>
          <w:rFonts w:ascii="Sylfaen" w:hAnsi="Sylfaen"/>
          <w:lang w:val="ka-GE"/>
        </w:rPr>
        <w:t>)</w:t>
      </w:r>
      <w:r w:rsidR="00184CD8">
        <w:rPr>
          <w:rFonts w:ascii="Sylfaen" w:hAnsi="Sylfaen"/>
          <w:lang w:val="ka-GE"/>
        </w:rPr>
        <w:t xml:space="preserve"> დირექტივების, </w:t>
      </w:r>
      <w:r w:rsidR="00D11D85" w:rsidRPr="00D11D85">
        <w:rPr>
          <w:rFonts w:ascii="Sylfaen" w:hAnsi="Sylfaen"/>
          <w:lang w:val="ka-GE"/>
        </w:rPr>
        <w:t xml:space="preserve">ევროპის საბჭოს ფულის </w:t>
      </w:r>
      <w:r w:rsidR="00D11D85" w:rsidRPr="00D11D85">
        <w:rPr>
          <w:rFonts w:ascii="Sylfaen" w:hAnsi="Sylfaen"/>
          <w:lang w:val="ka-GE"/>
        </w:rPr>
        <w:lastRenderedPageBreak/>
        <w:t>გათეთრების წინააღმდეგ მიმართულ ღონისძიებათა შემფასებელ რჩეულ ექსპერტთა კომიტეტი</w:t>
      </w:r>
      <w:r w:rsidR="00D11D85">
        <w:rPr>
          <w:rFonts w:ascii="Sylfaen" w:hAnsi="Sylfaen"/>
          <w:lang w:val="ka-GE"/>
        </w:rPr>
        <w:t>ს</w:t>
      </w:r>
      <w:r w:rsidR="00D11D85" w:rsidRPr="00D11D85">
        <w:rPr>
          <w:rFonts w:ascii="Sylfaen" w:hAnsi="Sylfaen"/>
          <w:lang w:val="ka-GE"/>
        </w:rPr>
        <w:t xml:space="preserve"> (</w:t>
      </w:r>
      <w:proofErr w:type="spellStart"/>
      <w:r w:rsidR="00D11D85" w:rsidRPr="00D11D85">
        <w:rPr>
          <w:rFonts w:ascii="Sylfaen" w:hAnsi="Sylfaen"/>
          <w:lang w:val="ka-GE"/>
        </w:rPr>
        <w:t>Moneyval</w:t>
      </w:r>
      <w:proofErr w:type="spellEnd"/>
      <w:r w:rsidR="00D11D85" w:rsidRPr="00D11D85">
        <w:rPr>
          <w:rFonts w:ascii="Sylfaen" w:hAnsi="Sylfaen"/>
          <w:lang w:val="ka-GE"/>
        </w:rPr>
        <w:t>)</w:t>
      </w:r>
      <w:r w:rsidR="00D11D85">
        <w:rPr>
          <w:rFonts w:ascii="Sylfaen" w:hAnsi="Sylfaen"/>
          <w:lang w:val="ka-GE"/>
        </w:rPr>
        <w:t xml:space="preserve"> წევრი სახელმწიფოების</w:t>
      </w:r>
      <w:r w:rsidR="004F5F84">
        <w:rPr>
          <w:rFonts w:ascii="Sylfaen" w:hAnsi="Sylfaen"/>
          <w:lang w:val="ka-GE"/>
        </w:rPr>
        <w:t xml:space="preserve"> პრაქტიკის, აგრეთვე კანონის გათვალისწინებით</w:t>
      </w:r>
      <w:r w:rsidR="003221F9">
        <w:rPr>
          <w:rFonts w:ascii="Sylfaen" w:hAnsi="Sylfaen"/>
          <w:lang w:val="ka-GE"/>
        </w:rPr>
        <w:t xml:space="preserve">, </w:t>
      </w:r>
      <w:r w:rsidR="00C224DA" w:rsidRPr="00C224DA">
        <w:rPr>
          <w:rFonts w:ascii="Sylfaen" w:hAnsi="Sylfaen"/>
          <w:lang w:val="ka-GE"/>
        </w:rPr>
        <w:t>,,ანგარიშვალდებული პირის მიერ  შესაბამისობის კონტროლის  სისტემის დანერგვის წესის დამტკიცების თაობაზე“</w:t>
      </w:r>
      <w:r w:rsidR="00603AE3">
        <w:rPr>
          <w:rFonts w:ascii="Sylfaen" w:hAnsi="Sylfaen"/>
          <w:lang w:val="ka-GE"/>
        </w:rPr>
        <w:t xml:space="preserve"> (შემდგომში - წესი)</w:t>
      </w:r>
      <w:r w:rsidR="007609F4">
        <w:rPr>
          <w:rFonts w:ascii="Sylfaen" w:hAnsi="Sylfaen"/>
          <w:lang w:val="ka-GE"/>
        </w:rPr>
        <w:t xml:space="preserve"> ინერგება ტერმინი „დამოუკიდებელი აუდიტი“. </w:t>
      </w:r>
    </w:p>
    <w:p w14:paraId="0313515C" w14:textId="06E96019" w:rsidR="009F0707" w:rsidRPr="005D1D8C" w:rsidRDefault="009E2476" w:rsidP="00F15754">
      <w:pPr>
        <w:spacing w:after="0"/>
        <w:ind w:firstLine="630"/>
        <w:jc w:val="both"/>
        <w:rPr>
          <w:rFonts w:ascii="Sylfaen" w:hAnsi="Sylfaen"/>
          <w:lang w:val="ka-GE"/>
        </w:rPr>
      </w:pPr>
      <w:r w:rsidRPr="005D1D8C">
        <w:rPr>
          <w:rFonts w:ascii="Sylfaen" w:hAnsi="Sylfaen"/>
          <w:lang w:val="ka-GE"/>
        </w:rPr>
        <w:t>წესი მიზნად ისახავს</w:t>
      </w:r>
      <w:r w:rsidR="00832A63" w:rsidRPr="005D1D8C">
        <w:rPr>
          <w:rFonts w:ascii="Sylfaen" w:hAnsi="Sylfaen"/>
          <w:lang w:val="ka-GE"/>
        </w:rPr>
        <w:t xml:space="preserve"> </w:t>
      </w:r>
      <w:r w:rsidR="00E3246A">
        <w:rPr>
          <w:rFonts w:ascii="Sylfaen" w:hAnsi="Sylfaen"/>
          <w:lang w:val="ka-GE"/>
        </w:rPr>
        <w:t>ხელი შეუწყოს</w:t>
      </w:r>
      <w:r w:rsidR="00E3246A" w:rsidRPr="005D1D8C">
        <w:rPr>
          <w:rFonts w:ascii="Sylfaen" w:hAnsi="Sylfaen"/>
          <w:lang w:val="ka-GE"/>
        </w:rPr>
        <w:t xml:space="preserve"> </w:t>
      </w:r>
      <w:r w:rsidR="008F2C96">
        <w:rPr>
          <w:rFonts w:ascii="Sylfaen" w:hAnsi="Sylfaen"/>
          <w:lang w:val="ka-GE"/>
        </w:rPr>
        <w:t xml:space="preserve">სამართლებრივი </w:t>
      </w:r>
      <w:r w:rsidR="00F765B0" w:rsidRPr="005D1D8C">
        <w:rPr>
          <w:rFonts w:ascii="Sylfaen" w:hAnsi="Sylfaen"/>
          <w:lang w:val="ka-GE"/>
        </w:rPr>
        <w:t>ჩარჩო</w:t>
      </w:r>
      <w:r w:rsidR="00E3246A">
        <w:rPr>
          <w:rFonts w:ascii="Sylfaen" w:hAnsi="Sylfaen"/>
          <w:lang w:val="ka-GE"/>
        </w:rPr>
        <w:t>ს ჩამოყალიბებას</w:t>
      </w:r>
      <w:r w:rsidR="00AB7598" w:rsidRPr="005D1D8C">
        <w:rPr>
          <w:rFonts w:ascii="Sylfaen" w:hAnsi="Sylfaen"/>
          <w:lang w:val="ka-GE"/>
        </w:rPr>
        <w:t>, რომელიც ანგარიშვალდებულ პირებს მისცემს ნათ</w:t>
      </w:r>
      <w:r w:rsidR="00DD3D77">
        <w:rPr>
          <w:rFonts w:ascii="Sylfaen" w:hAnsi="Sylfaen"/>
          <w:lang w:val="ka-GE"/>
        </w:rPr>
        <w:t>ე</w:t>
      </w:r>
      <w:r w:rsidR="00AB7598" w:rsidRPr="005D1D8C">
        <w:rPr>
          <w:rFonts w:ascii="Sylfaen" w:hAnsi="Sylfaen"/>
          <w:lang w:val="ka-GE"/>
        </w:rPr>
        <w:t>ლ წარმოდგენას თუ რა მინიმალურ მოთხოვნებს უნდა აკმაყოფილებდეს მათი შესაბამისობის კონტროლის სისტემა</w:t>
      </w:r>
      <w:r w:rsidR="009F0707" w:rsidRPr="005D1D8C">
        <w:rPr>
          <w:rFonts w:ascii="Sylfaen" w:hAnsi="Sylfaen"/>
          <w:lang w:val="ka-GE"/>
        </w:rPr>
        <w:t xml:space="preserve">. </w:t>
      </w:r>
    </w:p>
    <w:p w14:paraId="35F5406B" w14:textId="286479B3" w:rsidR="00F750A2" w:rsidRPr="005D1D8C" w:rsidRDefault="009F0707" w:rsidP="00801684">
      <w:pPr>
        <w:spacing w:after="0"/>
        <w:ind w:firstLine="630"/>
        <w:jc w:val="both"/>
        <w:rPr>
          <w:rFonts w:ascii="Sylfaen" w:hAnsi="Sylfaen"/>
          <w:lang w:val="ka-GE"/>
        </w:rPr>
      </w:pPr>
      <w:r w:rsidRPr="005D1D8C">
        <w:rPr>
          <w:rFonts w:ascii="Sylfaen" w:hAnsi="Sylfaen"/>
          <w:lang w:val="ka-GE"/>
        </w:rPr>
        <w:tab/>
        <w:t xml:space="preserve">წესის იმპლემენტაცია </w:t>
      </w:r>
      <w:r w:rsidR="002172F0" w:rsidRPr="005D1D8C">
        <w:rPr>
          <w:rFonts w:ascii="Sylfaen" w:hAnsi="Sylfaen"/>
          <w:lang w:val="ka-GE"/>
        </w:rPr>
        <w:t xml:space="preserve">უზრუნველყოფს </w:t>
      </w:r>
      <w:r w:rsidR="00593281" w:rsidRPr="005D1D8C">
        <w:rPr>
          <w:rFonts w:ascii="Sylfaen" w:hAnsi="Sylfaen"/>
          <w:lang w:val="ka-GE"/>
        </w:rPr>
        <w:t xml:space="preserve">ანგარიშვალდებულ პირთა ცნობიერების ამაღლებას და </w:t>
      </w:r>
      <w:r w:rsidR="009E2476" w:rsidRPr="005D1D8C" w:rsidDel="009E2476">
        <w:rPr>
          <w:rFonts w:ascii="Sylfaen" w:hAnsi="Sylfaen"/>
          <w:lang w:val="ka-GE"/>
        </w:rPr>
        <w:t xml:space="preserve"> </w:t>
      </w:r>
      <w:r w:rsidR="0089789A" w:rsidRPr="005D1D8C">
        <w:rPr>
          <w:rFonts w:ascii="Sylfaen" w:hAnsi="Sylfaen"/>
          <w:lang w:val="ka-GE"/>
        </w:rPr>
        <w:t>შესაბამისობას ერთი მხრივ ქართ</w:t>
      </w:r>
      <w:r w:rsidR="00DD3D77">
        <w:rPr>
          <w:rFonts w:ascii="Sylfaen" w:hAnsi="Sylfaen"/>
          <w:lang w:val="ka-GE"/>
        </w:rPr>
        <w:t>უ</w:t>
      </w:r>
      <w:r w:rsidR="0089789A" w:rsidRPr="005D1D8C">
        <w:rPr>
          <w:rFonts w:ascii="Sylfaen" w:hAnsi="Sylfaen"/>
          <w:lang w:val="ka-GE"/>
        </w:rPr>
        <w:t>ლ კანონმდებლობასთან, მეორე მხრივ კი საერთაშორისო სტანდარტებთან, კერძოდ</w:t>
      </w:r>
      <w:r w:rsidR="00DD3D77">
        <w:rPr>
          <w:rFonts w:ascii="Sylfaen" w:hAnsi="Sylfaen"/>
          <w:lang w:val="ka-GE"/>
        </w:rPr>
        <w:t>,</w:t>
      </w:r>
      <w:r w:rsidR="0089789A" w:rsidRPr="005D1D8C">
        <w:rPr>
          <w:rFonts w:ascii="Sylfaen" w:hAnsi="Sylfaen"/>
          <w:lang w:val="ka-GE"/>
        </w:rPr>
        <w:t xml:space="preserve"> </w:t>
      </w:r>
      <w:r w:rsidR="00F750A2" w:rsidRPr="005D1D8C">
        <w:rPr>
          <w:rFonts w:ascii="Sylfaen" w:hAnsi="Sylfaen"/>
          <w:lang w:val="ka-GE"/>
        </w:rPr>
        <w:t>ფინანსურ ქმედებათა სპეციალური ჯგუფი</w:t>
      </w:r>
      <w:r w:rsidR="000F347C">
        <w:rPr>
          <w:rFonts w:ascii="Sylfaen" w:hAnsi="Sylfaen"/>
          <w:lang w:val="ka-GE"/>
        </w:rPr>
        <w:t>ს</w:t>
      </w:r>
      <w:r w:rsidR="00F750A2" w:rsidRPr="005D1D8C">
        <w:rPr>
          <w:rFonts w:ascii="Sylfaen" w:hAnsi="Sylfaen"/>
          <w:lang w:val="ka-GE"/>
        </w:rPr>
        <w:t xml:space="preserve"> (FATF)</w:t>
      </w:r>
      <w:r w:rsidR="000F347C">
        <w:rPr>
          <w:rFonts w:ascii="Sylfaen" w:hAnsi="Sylfaen"/>
          <w:lang w:val="ka-GE"/>
        </w:rPr>
        <w:t xml:space="preserve"> </w:t>
      </w:r>
      <w:r w:rsidR="00F750A2" w:rsidRPr="005D1D8C">
        <w:rPr>
          <w:rFonts w:ascii="Sylfaen" w:hAnsi="Sylfaen"/>
          <w:lang w:val="ka-GE"/>
        </w:rPr>
        <w:t xml:space="preserve"> რეკომენდაციებთან და ევროკავშირის დირექტივებთან </w:t>
      </w:r>
      <w:r w:rsidR="00614E0C" w:rsidRPr="005D1D8C">
        <w:rPr>
          <w:rFonts w:ascii="Sylfaen" w:hAnsi="Sylfaen"/>
          <w:lang w:val="ka-GE"/>
        </w:rPr>
        <w:t>(</w:t>
      </w:r>
      <w:r w:rsidR="00614E0C" w:rsidRPr="005D1D8C">
        <w:rPr>
          <w:rFonts w:ascii="Sylfaen" w:eastAsia="Times New Roman" w:hAnsi="Sylfaen" w:cs="Calibri"/>
          <w:color w:val="000000"/>
          <w:shd w:val="clear" w:color="auto" w:fill="FFFFFF"/>
          <w:lang w:val="ka-GE"/>
        </w:rPr>
        <w:t>2015/849 და 2018/843</w:t>
      </w:r>
      <w:r w:rsidR="00614E0C" w:rsidRPr="005D1D8C">
        <w:rPr>
          <w:rFonts w:ascii="Sylfaen" w:hAnsi="Sylfaen"/>
          <w:lang w:val="ka-GE"/>
        </w:rPr>
        <w:t xml:space="preserve">). </w:t>
      </w:r>
    </w:p>
    <w:p w14:paraId="05122627" w14:textId="77777777" w:rsidR="00D051AF" w:rsidRDefault="00D051AF" w:rsidP="008C302A">
      <w:pPr>
        <w:ind w:firstLine="720"/>
        <w:rPr>
          <w:rFonts w:ascii="Sylfaen" w:hAnsi="Sylfaen" w:cs="Sylfaen"/>
          <w:b/>
          <w:lang w:val="ka-GE"/>
        </w:rPr>
      </w:pPr>
    </w:p>
    <w:p w14:paraId="01E397BB" w14:textId="5F84CF50" w:rsidR="005D1D8C" w:rsidRPr="005D1D8C" w:rsidRDefault="005D1D8C" w:rsidP="008C302A">
      <w:pPr>
        <w:ind w:firstLine="720"/>
        <w:rPr>
          <w:rFonts w:ascii="Sylfaen" w:hAnsi="Sylfaen"/>
          <w:lang w:val="ka-GE"/>
        </w:rPr>
      </w:pPr>
      <w:r w:rsidRPr="005D1D8C">
        <w:rPr>
          <w:rFonts w:ascii="Sylfaen" w:hAnsi="Sylfaen" w:cs="Sylfaen"/>
          <w:b/>
          <w:lang w:val="ka-GE"/>
        </w:rPr>
        <w:t>ინფორმაცია</w:t>
      </w:r>
      <w:r w:rsidRPr="005D1D8C">
        <w:rPr>
          <w:rFonts w:ascii="Sylfaen" w:hAnsi="Sylfaen"/>
          <w:b/>
          <w:lang w:val="ka-GE"/>
        </w:rPr>
        <w:t xml:space="preserve"> </w:t>
      </w:r>
      <w:r w:rsidRPr="005D1D8C">
        <w:rPr>
          <w:rFonts w:ascii="Sylfaen" w:hAnsi="Sylfaen" w:cs="Sylfaen"/>
          <w:b/>
          <w:lang w:val="ka-GE"/>
        </w:rPr>
        <w:t>ევროკავშირის</w:t>
      </w:r>
      <w:r w:rsidRPr="005D1D8C">
        <w:rPr>
          <w:rFonts w:ascii="Sylfaen" w:hAnsi="Sylfaen"/>
          <w:b/>
          <w:lang w:val="ka-GE"/>
        </w:rPr>
        <w:t xml:space="preserve"> </w:t>
      </w:r>
      <w:r w:rsidRPr="005D1D8C">
        <w:rPr>
          <w:rFonts w:ascii="Sylfaen" w:hAnsi="Sylfaen" w:cs="Sylfaen"/>
          <w:b/>
          <w:lang w:val="ka-GE"/>
        </w:rPr>
        <w:t>სამართლებრივი</w:t>
      </w:r>
      <w:r w:rsidRPr="005D1D8C">
        <w:rPr>
          <w:rFonts w:ascii="Sylfaen" w:hAnsi="Sylfaen"/>
          <w:b/>
          <w:lang w:val="ka-GE"/>
        </w:rPr>
        <w:t xml:space="preserve"> </w:t>
      </w:r>
      <w:r w:rsidRPr="005D1D8C">
        <w:rPr>
          <w:rFonts w:ascii="Sylfaen" w:hAnsi="Sylfaen" w:cs="Sylfaen"/>
          <w:b/>
          <w:lang w:val="ka-GE"/>
        </w:rPr>
        <w:t>აქტის</w:t>
      </w:r>
      <w:r w:rsidRPr="005D1D8C">
        <w:rPr>
          <w:rFonts w:ascii="Sylfaen" w:hAnsi="Sylfaen"/>
          <w:b/>
          <w:lang w:val="ka-GE"/>
        </w:rPr>
        <w:t xml:space="preserve"> </w:t>
      </w:r>
      <w:r w:rsidRPr="005D1D8C">
        <w:rPr>
          <w:rFonts w:ascii="Sylfaen" w:hAnsi="Sylfaen" w:cs="Sylfaen"/>
          <w:b/>
          <w:lang w:val="ka-GE"/>
        </w:rPr>
        <w:t>შესახებ</w:t>
      </w:r>
    </w:p>
    <w:p w14:paraId="134085BA" w14:textId="77777777" w:rsidR="005D1D8C" w:rsidRPr="005D1D8C" w:rsidRDefault="005D1D8C" w:rsidP="00D051AF">
      <w:pPr>
        <w:ind w:firstLine="720"/>
        <w:jc w:val="both"/>
        <w:rPr>
          <w:rFonts w:ascii="Sylfaen" w:hAnsi="Sylfaen"/>
          <w:lang w:val="ka-GE"/>
        </w:rPr>
      </w:pPr>
      <w:r w:rsidRPr="005D1D8C">
        <w:rPr>
          <w:rFonts w:ascii="Sylfaen" w:hAnsi="Sylfaen" w:cs="Sylfaen"/>
          <w:lang w:val="ka-GE"/>
        </w:rPr>
        <w:t>სამართლებრივი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აქტის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პროექტის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მომზადებისას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არ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არის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გამოყენებული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ევროკავშირის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აქტი</w:t>
      </w:r>
      <w:r w:rsidRPr="005D1D8C">
        <w:rPr>
          <w:rFonts w:ascii="Sylfaen" w:hAnsi="Sylfaen"/>
          <w:lang w:val="ka-GE"/>
        </w:rPr>
        <w:t xml:space="preserve">. </w:t>
      </w:r>
    </w:p>
    <w:p w14:paraId="2D56EB2B" w14:textId="77777777" w:rsidR="005D1D8C" w:rsidRPr="005D1D8C" w:rsidRDefault="005D1D8C" w:rsidP="008C302A">
      <w:pPr>
        <w:ind w:firstLine="720"/>
        <w:rPr>
          <w:rFonts w:ascii="Sylfaen" w:hAnsi="Sylfaen"/>
          <w:b/>
          <w:lang w:val="ka-GE"/>
        </w:rPr>
      </w:pPr>
      <w:r w:rsidRPr="005D1D8C">
        <w:rPr>
          <w:rFonts w:ascii="Sylfaen" w:hAnsi="Sylfaen" w:cs="Sylfaen"/>
          <w:b/>
          <w:lang w:val="ka-GE"/>
        </w:rPr>
        <w:t>პროექტის</w:t>
      </w:r>
      <w:r w:rsidRPr="005D1D8C">
        <w:rPr>
          <w:rFonts w:ascii="Sylfaen" w:hAnsi="Sylfaen"/>
          <w:b/>
          <w:lang w:val="ka-GE"/>
        </w:rPr>
        <w:t xml:space="preserve"> </w:t>
      </w:r>
      <w:r w:rsidRPr="005D1D8C">
        <w:rPr>
          <w:rFonts w:ascii="Sylfaen" w:hAnsi="Sylfaen" w:cs="Sylfaen"/>
          <w:b/>
          <w:lang w:val="ka-GE"/>
        </w:rPr>
        <w:t>მიღებით</w:t>
      </w:r>
      <w:r w:rsidRPr="005D1D8C">
        <w:rPr>
          <w:rFonts w:ascii="Sylfaen" w:hAnsi="Sylfaen"/>
          <w:b/>
          <w:lang w:val="ka-GE"/>
        </w:rPr>
        <w:t xml:space="preserve"> </w:t>
      </w:r>
      <w:r w:rsidRPr="005D1D8C">
        <w:rPr>
          <w:rFonts w:ascii="Sylfaen" w:hAnsi="Sylfaen" w:cs="Sylfaen"/>
          <w:b/>
          <w:lang w:val="ka-GE"/>
        </w:rPr>
        <w:t>გამოწვეული</w:t>
      </w:r>
      <w:r w:rsidRPr="005D1D8C">
        <w:rPr>
          <w:rFonts w:ascii="Sylfaen" w:hAnsi="Sylfaen"/>
          <w:b/>
          <w:lang w:val="ka-GE"/>
        </w:rPr>
        <w:t xml:space="preserve"> </w:t>
      </w:r>
      <w:r w:rsidRPr="005D1D8C">
        <w:rPr>
          <w:rFonts w:ascii="Sylfaen" w:hAnsi="Sylfaen" w:cs="Sylfaen"/>
          <w:b/>
          <w:lang w:val="ka-GE"/>
        </w:rPr>
        <w:t>საფინანსო</w:t>
      </w:r>
      <w:r w:rsidRPr="005D1D8C">
        <w:rPr>
          <w:rFonts w:ascii="Sylfaen" w:hAnsi="Sylfaen"/>
          <w:b/>
          <w:lang w:val="ka-GE"/>
        </w:rPr>
        <w:t>-</w:t>
      </w:r>
      <w:r w:rsidRPr="005D1D8C">
        <w:rPr>
          <w:rFonts w:ascii="Sylfaen" w:hAnsi="Sylfaen" w:cs="Sylfaen"/>
          <w:b/>
          <w:lang w:val="ka-GE"/>
        </w:rPr>
        <w:t>ეკონომიკური</w:t>
      </w:r>
      <w:r w:rsidRPr="005D1D8C">
        <w:rPr>
          <w:rFonts w:ascii="Sylfaen" w:hAnsi="Sylfaen"/>
          <w:b/>
          <w:lang w:val="ka-GE"/>
        </w:rPr>
        <w:t xml:space="preserve"> </w:t>
      </w:r>
      <w:r w:rsidRPr="005D1D8C">
        <w:rPr>
          <w:rFonts w:ascii="Sylfaen" w:hAnsi="Sylfaen" w:cs="Sylfaen"/>
          <w:b/>
          <w:lang w:val="ka-GE"/>
        </w:rPr>
        <w:t>შედეგების</w:t>
      </w:r>
      <w:r w:rsidRPr="005D1D8C">
        <w:rPr>
          <w:rFonts w:ascii="Sylfaen" w:hAnsi="Sylfaen"/>
          <w:b/>
          <w:lang w:val="ka-GE"/>
        </w:rPr>
        <w:t xml:space="preserve"> </w:t>
      </w:r>
      <w:r w:rsidRPr="005D1D8C">
        <w:rPr>
          <w:rFonts w:ascii="Sylfaen" w:hAnsi="Sylfaen" w:cs="Sylfaen"/>
          <w:b/>
          <w:lang w:val="ka-GE"/>
        </w:rPr>
        <w:t>გაანგარიშება</w:t>
      </w:r>
    </w:p>
    <w:p w14:paraId="65F23A34" w14:textId="32F1D529" w:rsidR="005D1D8C" w:rsidRPr="008C302A" w:rsidRDefault="005D1D8C" w:rsidP="00D051AF">
      <w:pPr>
        <w:jc w:val="both"/>
        <w:rPr>
          <w:rFonts w:ascii="Sylfaen" w:hAnsi="Sylfaen"/>
          <w:lang w:val="ka-GE"/>
        </w:rPr>
      </w:pPr>
      <w:r w:rsidRPr="005D1D8C">
        <w:rPr>
          <w:rFonts w:ascii="Sylfaen" w:hAnsi="Sylfaen" w:cs="Sylfaen"/>
          <w:lang w:val="ka-GE"/>
        </w:rPr>
        <w:t>სახელმწიფოსათვის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აღნიშნული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პროექტი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არ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გამოიწვევს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ახალი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ფინანსური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ვალდებულებების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წარმოშობას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და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ბიუჯეტის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ხარჯვით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ნაწილზე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გავლენას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არ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იქონიებს</w:t>
      </w:r>
      <w:r w:rsidRPr="005D1D8C">
        <w:rPr>
          <w:rFonts w:ascii="Sylfaen" w:hAnsi="Sylfaen"/>
          <w:lang w:val="ka-GE"/>
        </w:rPr>
        <w:t xml:space="preserve">. </w:t>
      </w:r>
    </w:p>
    <w:p w14:paraId="18AFCF9C" w14:textId="77777777" w:rsidR="005D1D8C" w:rsidRPr="005D1D8C" w:rsidRDefault="005D1D8C" w:rsidP="008C302A">
      <w:pPr>
        <w:ind w:firstLine="720"/>
        <w:rPr>
          <w:rFonts w:ascii="Sylfaen" w:hAnsi="Sylfaen" w:cs="Sylfaen"/>
          <w:b/>
          <w:lang w:val="ka-GE"/>
        </w:rPr>
      </w:pPr>
      <w:r w:rsidRPr="005D1D8C">
        <w:rPr>
          <w:rFonts w:ascii="Sylfaen" w:hAnsi="Sylfaen" w:cs="Sylfaen"/>
          <w:b/>
          <w:lang w:val="ka-GE"/>
        </w:rPr>
        <w:t>პროექტის</w:t>
      </w:r>
      <w:r w:rsidRPr="005D1D8C">
        <w:rPr>
          <w:rFonts w:ascii="Sylfaen" w:hAnsi="Sylfaen"/>
          <w:b/>
          <w:lang w:val="ka-GE"/>
        </w:rPr>
        <w:t xml:space="preserve"> </w:t>
      </w:r>
      <w:r w:rsidRPr="005D1D8C">
        <w:rPr>
          <w:rFonts w:ascii="Sylfaen" w:hAnsi="Sylfaen" w:cs="Sylfaen"/>
          <w:b/>
          <w:lang w:val="ka-GE"/>
        </w:rPr>
        <w:t>მოსალოდნელი</w:t>
      </w:r>
      <w:r w:rsidRPr="005D1D8C">
        <w:rPr>
          <w:rFonts w:ascii="Sylfaen" w:hAnsi="Sylfaen"/>
          <w:b/>
          <w:lang w:val="ka-GE"/>
        </w:rPr>
        <w:t xml:space="preserve"> </w:t>
      </w:r>
      <w:r w:rsidRPr="005D1D8C">
        <w:rPr>
          <w:rFonts w:ascii="Sylfaen" w:hAnsi="Sylfaen" w:cs="Sylfaen"/>
          <w:b/>
          <w:lang w:val="ka-GE"/>
        </w:rPr>
        <w:t>შედეგები</w:t>
      </w:r>
    </w:p>
    <w:p w14:paraId="2BBC4AAC" w14:textId="6E58CF06" w:rsidR="005D1D8C" w:rsidRPr="005D1D8C" w:rsidRDefault="005D1D8C" w:rsidP="007677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5D1D8C">
        <w:rPr>
          <w:rFonts w:ascii="Sylfaen" w:hAnsi="Sylfaen" w:cs="Sylfaen"/>
          <w:lang w:val="ka-GE"/>
        </w:rPr>
        <w:t>პროექტი</w:t>
      </w:r>
      <w:r w:rsidRPr="005D1D8C">
        <w:rPr>
          <w:rFonts w:ascii="Sylfaen" w:hAnsi="Sylfaen"/>
          <w:lang w:val="ka-GE"/>
        </w:rPr>
        <w:t xml:space="preserve">ს მიღება, </w:t>
      </w:r>
      <w:r w:rsidRPr="005D1D8C">
        <w:rPr>
          <w:rFonts w:ascii="Sylfaen" w:eastAsia="Times New Roman" w:hAnsi="Sylfaen" w:cs="Calibri"/>
          <w:color w:val="000000"/>
          <w:shd w:val="clear" w:color="auto" w:fill="FFFFFF"/>
          <w:lang w:val="ka-GE"/>
        </w:rPr>
        <w:t xml:space="preserve">სამსახურის მიმართ ანგარიშვალდებულ პირებს დაეხმარება </w:t>
      </w:r>
      <w:r w:rsidRPr="005D1D8C">
        <w:rPr>
          <w:rFonts w:ascii="Sylfaen" w:hAnsi="Sylfaen"/>
          <w:lang w:val="ka-GE"/>
        </w:rPr>
        <w:t xml:space="preserve">,,ფულის გათეთრებისა და ტერორიზმის დაფინანსების აღკვეთის ხელშეწყობის შესახებ“ საქართველოს კანონით </w:t>
      </w:r>
      <w:r w:rsidRPr="005D1D8C">
        <w:rPr>
          <w:rFonts w:ascii="Sylfaen" w:eastAsia="Times New Roman" w:hAnsi="Sylfaen" w:cs="Calibri"/>
          <w:color w:val="000000"/>
          <w:shd w:val="clear" w:color="auto" w:fill="FFFFFF"/>
          <w:lang w:val="ka-GE"/>
        </w:rPr>
        <w:t>დადგენილი ვალდებულების შესრულებაში.</w:t>
      </w:r>
    </w:p>
    <w:p w14:paraId="3F76E892" w14:textId="6837BCC9" w:rsidR="005D1D8C" w:rsidRPr="005D1D8C" w:rsidRDefault="005D1D8C" w:rsidP="008C302A">
      <w:pPr>
        <w:jc w:val="both"/>
        <w:rPr>
          <w:rFonts w:ascii="Sylfaen" w:hAnsi="Sylfaen"/>
          <w:lang w:val="ka-GE"/>
        </w:rPr>
      </w:pPr>
    </w:p>
    <w:p w14:paraId="4FC508DF" w14:textId="77777777" w:rsidR="005D1D8C" w:rsidRPr="005D1D8C" w:rsidRDefault="005D1D8C" w:rsidP="008C302A">
      <w:pPr>
        <w:ind w:firstLine="720"/>
        <w:rPr>
          <w:rFonts w:ascii="Sylfaen" w:hAnsi="Sylfaen"/>
          <w:b/>
          <w:lang w:val="ka-GE"/>
        </w:rPr>
      </w:pPr>
      <w:r w:rsidRPr="005D1D8C">
        <w:rPr>
          <w:rFonts w:ascii="Sylfaen" w:hAnsi="Sylfaen" w:cs="Sylfaen"/>
          <w:b/>
          <w:lang w:val="ka-GE"/>
        </w:rPr>
        <w:t>პროექტის</w:t>
      </w:r>
      <w:r w:rsidRPr="005D1D8C">
        <w:rPr>
          <w:rFonts w:ascii="Sylfaen" w:hAnsi="Sylfaen"/>
          <w:b/>
          <w:lang w:val="ka-GE"/>
        </w:rPr>
        <w:t xml:space="preserve"> </w:t>
      </w:r>
      <w:r w:rsidRPr="005D1D8C">
        <w:rPr>
          <w:rFonts w:ascii="Sylfaen" w:hAnsi="Sylfaen" w:cs="Sylfaen"/>
          <w:b/>
          <w:lang w:val="ka-GE"/>
        </w:rPr>
        <w:t>განხორციელების</w:t>
      </w:r>
      <w:r w:rsidRPr="005D1D8C">
        <w:rPr>
          <w:rFonts w:ascii="Sylfaen" w:hAnsi="Sylfaen"/>
          <w:b/>
          <w:lang w:val="ka-GE"/>
        </w:rPr>
        <w:t xml:space="preserve"> </w:t>
      </w:r>
      <w:r w:rsidRPr="005D1D8C">
        <w:rPr>
          <w:rFonts w:ascii="Sylfaen" w:hAnsi="Sylfaen" w:cs="Sylfaen"/>
          <w:b/>
          <w:lang w:val="ka-GE"/>
        </w:rPr>
        <w:t>ვადები</w:t>
      </w:r>
      <w:r w:rsidRPr="005D1D8C">
        <w:rPr>
          <w:rFonts w:ascii="Sylfaen" w:hAnsi="Sylfaen"/>
          <w:b/>
          <w:lang w:val="ka-GE"/>
        </w:rPr>
        <w:t xml:space="preserve"> </w:t>
      </w:r>
    </w:p>
    <w:p w14:paraId="54F23910" w14:textId="77777777" w:rsidR="005D1D8C" w:rsidRPr="005D1D8C" w:rsidRDefault="005D1D8C" w:rsidP="005D1D8C">
      <w:pPr>
        <w:ind w:firstLine="720"/>
        <w:jc w:val="both"/>
        <w:rPr>
          <w:rFonts w:ascii="Sylfaen" w:hAnsi="Sylfaen"/>
          <w:lang w:val="ka-GE"/>
        </w:rPr>
      </w:pPr>
      <w:r w:rsidRPr="005D1D8C">
        <w:rPr>
          <w:rFonts w:ascii="Sylfaen" w:hAnsi="Sylfaen" w:cs="Sylfaen"/>
          <w:lang w:val="ka-GE"/>
        </w:rPr>
        <w:t>პროექტით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გათვალისწინებული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ღონისძიებების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შესრულება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არ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საჭიროებს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კონკრეტულ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ვადას</w:t>
      </w:r>
      <w:r w:rsidRPr="005D1D8C">
        <w:rPr>
          <w:rFonts w:ascii="Sylfaen" w:hAnsi="Sylfaen"/>
          <w:lang w:val="ka-GE"/>
        </w:rPr>
        <w:t>.</w:t>
      </w:r>
    </w:p>
    <w:p w14:paraId="3E11B49B" w14:textId="77777777" w:rsidR="00D051AF" w:rsidRDefault="005D1D8C" w:rsidP="00D051AF">
      <w:pPr>
        <w:ind w:firstLine="720"/>
        <w:rPr>
          <w:rFonts w:ascii="Sylfaen" w:hAnsi="Sylfaen" w:cs="Sylfaen"/>
          <w:b/>
          <w:lang w:val="ka-GE"/>
        </w:rPr>
      </w:pPr>
      <w:r w:rsidRPr="005D1D8C">
        <w:rPr>
          <w:rFonts w:ascii="Sylfaen" w:hAnsi="Sylfaen" w:cs="Sylfaen"/>
          <w:b/>
          <w:lang w:val="ka-GE"/>
        </w:rPr>
        <w:t>პროექტის</w:t>
      </w:r>
      <w:r w:rsidRPr="005D1D8C">
        <w:rPr>
          <w:rFonts w:ascii="Sylfaen" w:hAnsi="Sylfaen"/>
          <w:b/>
          <w:lang w:val="ka-GE"/>
        </w:rPr>
        <w:t xml:space="preserve"> </w:t>
      </w:r>
      <w:r w:rsidRPr="005D1D8C">
        <w:rPr>
          <w:rFonts w:ascii="Sylfaen" w:hAnsi="Sylfaen" w:cs="Sylfaen"/>
          <w:b/>
          <w:lang w:val="ka-GE"/>
        </w:rPr>
        <w:t>ავტორი</w:t>
      </w:r>
      <w:r w:rsidRPr="005D1D8C">
        <w:rPr>
          <w:rFonts w:ascii="Sylfaen" w:hAnsi="Sylfaen"/>
          <w:b/>
          <w:lang w:val="ka-GE"/>
        </w:rPr>
        <w:t xml:space="preserve"> </w:t>
      </w:r>
      <w:r w:rsidRPr="005D1D8C">
        <w:rPr>
          <w:rFonts w:ascii="Sylfaen" w:hAnsi="Sylfaen" w:cs="Sylfaen"/>
          <w:b/>
          <w:lang w:val="ka-GE"/>
        </w:rPr>
        <w:t>და</w:t>
      </w:r>
      <w:r w:rsidRPr="005D1D8C">
        <w:rPr>
          <w:rFonts w:ascii="Sylfaen" w:hAnsi="Sylfaen"/>
          <w:b/>
          <w:lang w:val="ka-GE"/>
        </w:rPr>
        <w:t xml:space="preserve"> </w:t>
      </w:r>
      <w:r w:rsidRPr="005D1D8C">
        <w:rPr>
          <w:rFonts w:ascii="Sylfaen" w:hAnsi="Sylfaen" w:cs="Sylfaen"/>
          <w:b/>
          <w:lang w:val="ka-GE"/>
        </w:rPr>
        <w:t>წარმდგენი</w:t>
      </w:r>
      <w:r w:rsidR="00D051AF">
        <w:rPr>
          <w:rFonts w:ascii="Sylfaen" w:hAnsi="Sylfaen" w:cs="Sylfaen"/>
          <w:b/>
          <w:lang w:val="ka-GE"/>
        </w:rPr>
        <w:t xml:space="preserve"> </w:t>
      </w:r>
    </w:p>
    <w:p w14:paraId="42922237" w14:textId="287C27DB" w:rsidR="005D1D8C" w:rsidRPr="00D051AF" w:rsidRDefault="005D1D8C" w:rsidP="00D051AF">
      <w:pPr>
        <w:ind w:firstLine="720"/>
        <w:jc w:val="both"/>
        <w:rPr>
          <w:rFonts w:ascii="Sylfaen" w:hAnsi="Sylfaen" w:cs="Sylfaen"/>
          <w:b/>
          <w:lang w:val="ka-GE"/>
        </w:rPr>
      </w:pPr>
      <w:r w:rsidRPr="005D1D8C">
        <w:rPr>
          <w:rFonts w:ascii="Sylfaen" w:hAnsi="Sylfaen" w:cs="Sylfaen"/>
          <w:lang w:val="ka-GE"/>
        </w:rPr>
        <w:t>პროექტის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ავტორია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eastAsia="Times New Roman" w:hAnsi="Sylfaen" w:cs="Calibri"/>
          <w:color w:val="000000"/>
          <w:shd w:val="clear" w:color="auto" w:fill="FFFFFF"/>
          <w:lang w:val="ka-GE"/>
        </w:rPr>
        <w:t>ბუღალტრული აღრიცხვის, ანგარიშგებისა და აუდიტის ზედამხედველობის სამსახური.</w:t>
      </w:r>
    </w:p>
    <w:sectPr w:rsidR="005D1D8C" w:rsidRPr="00D051AF" w:rsidSect="00D051AF">
      <w:pgSz w:w="12240" w:h="15840"/>
      <w:pgMar w:top="90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2MzY1MrI0NjW2tDBS0lEKTi0uzszPAykwrgUAXVUjWywAAAA="/>
  </w:docVars>
  <w:rsids>
    <w:rsidRoot w:val="00E53449"/>
    <w:rsid w:val="0000031A"/>
    <w:rsid w:val="000150C7"/>
    <w:rsid w:val="00021FAE"/>
    <w:rsid w:val="000B47DA"/>
    <w:rsid w:val="000F347C"/>
    <w:rsid w:val="001307CB"/>
    <w:rsid w:val="00182733"/>
    <w:rsid w:val="00184CD8"/>
    <w:rsid w:val="00190DC5"/>
    <w:rsid w:val="001B233D"/>
    <w:rsid w:val="001F3C0F"/>
    <w:rsid w:val="001F5D56"/>
    <w:rsid w:val="00205268"/>
    <w:rsid w:val="002172F0"/>
    <w:rsid w:val="00306F6D"/>
    <w:rsid w:val="003221F9"/>
    <w:rsid w:val="003E467C"/>
    <w:rsid w:val="004443F6"/>
    <w:rsid w:val="00447620"/>
    <w:rsid w:val="004B39ED"/>
    <w:rsid w:val="004F5F84"/>
    <w:rsid w:val="00590310"/>
    <w:rsid w:val="00593281"/>
    <w:rsid w:val="005B3451"/>
    <w:rsid w:val="005D1D8C"/>
    <w:rsid w:val="005D4623"/>
    <w:rsid w:val="00603AE3"/>
    <w:rsid w:val="00604164"/>
    <w:rsid w:val="00614E0C"/>
    <w:rsid w:val="00665F8D"/>
    <w:rsid w:val="006B6D7F"/>
    <w:rsid w:val="006C61E9"/>
    <w:rsid w:val="00711329"/>
    <w:rsid w:val="0071380D"/>
    <w:rsid w:val="007355C8"/>
    <w:rsid w:val="00744922"/>
    <w:rsid w:val="007609F4"/>
    <w:rsid w:val="0076463B"/>
    <w:rsid w:val="007655CA"/>
    <w:rsid w:val="007677D9"/>
    <w:rsid w:val="00770228"/>
    <w:rsid w:val="00786AC2"/>
    <w:rsid w:val="007A46F3"/>
    <w:rsid w:val="007B0067"/>
    <w:rsid w:val="007F70E8"/>
    <w:rsid w:val="00801684"/>
    <w:rsid w:val="00811980"/>
    <w:rsid w:val="00815CDF"/>
    <w:rsid w:val="00821B94"/>
    <w:rsid w:val="00827B49"/>
    <w:rsid w:val="00832A63"/>
    <w:rsid w:val="00847737"/>
    <w:rsid w:val="00867F07"/>
    <w:rsid w:val="00871491"/>
    <w:rsid w:val="00883A4A"/>
    <w:rsid w:val="0089789A"/>
    <w:rsid w:val="008C302A"/>
    <w:rsid w:val="008F2C96"/>
    <w:rsid w:val="009351D2"/>
    <w:rsid w:val="009B0106"/>
    <w:rsid w:val="009E2476"/>
    <w:rsid w:val="009F0707"/>
    <w:rsid w:val="00A44F3F"/>
    <w:rsid w:val="00A471A6"/>
    <w:rsid w:val="00AB7598"/>
    <w:rsid w:val="00AD331A"/>
    <w:rsid w:val="00B076CF"/>
    <w:rsid w:val="00B30103"/>
    <w:rsid w:val="00B37375"/>
    <w:rsid w:val="00B42AF9"/>
    <w:rsid w:val="00B4549C"/>
    <w:rsid w:val="00B73EC1"/>
    <w:rsid w:val="00BC00A5"/>
    <w:rsid w:val="00BF4166"/>
    <w:rsid w:val="00C224DA"/>
    <w:rsid w:val="00C3775B"/>
    <w:rsid w:val="00C52909"/>
    <w:rsid w:val="00C558D2"/>
    <w:rsid w:val="00C83E68"/>
    <w:rsid w:val="00C974E7"/>
    <w:rsid w:val="00D051AF"/>
    <w:rsid w:val="00D11D85"/>
    <w:rsid w:val="00D206F6"/>
    <w:rsid w:val="00D22553"/>
    <w:rsid w:val="00D25C27"/>
    <w:rsid w:val="00DA514E"/>
    <w:rsid w:val="00DD3D77"/>
    <w:rsid w:val="00DD5FCC"/>
    <w:rsid w:val="00DF6F74"/>
    <w:rsid w:val="00E039EA"/>
    <w:rsid w:val="00E11FF1"/>
    <w:rsid w:val="00E16CA3"/>
    <w:rsid w:val="00E302F4"/>
    <w:rsid w:val="00E3246A"/>
    <w:rsid w:val="00E53449"/>
    <w:rsid w:val="00E5509D"/>
    <w:rsid w:val="00EB1873"/>
    <w:rsid w:val="00ED4700"/>
    <w:rsid w:val="00EE2EF7"/>
    <w:rsid w:val="00F15754"/>
    <w:rsid w:val="00F25840"/>
    <w:rsid w:val="00F26893"/>
    <w:rsid w:val="00F71CF2"/>
    <w:rsid w:val="00F750A2"/>
    <w:rsid w:val="00F765B0"/>
    <w:rsid w:val="00F97B5F"/>
    <w:rsid w:val="00FE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3EB4D"/>
  <w15:chartTrackingRefBased/>
  <w15:docId w15:val="{A729055E-2557-4DEA-832C-B7080CD8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5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5D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D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5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3775B"/>
    <w:pPr>
      <w:widowControl w:val="0"/>
      <w:autoSpaceDE w:val="0"/>
      <w:autoSpaceDN w:val="0"/>
      <w:spacing w:after="0" w:line="240" w:lineRule="auto"/>
      <w:ind w:left="398"/>
      <w:jc w:val="both"/>
    </w:pPr>
    <w:rPr>
      <w:rFonts w:ascii="Sylfaen" w:eastAsia="Sylfaen" w:hAnsi="Sylfaen" w:cs="Sylfae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C3775B"/>
    <w:rPr>
      <w:rFonts w:ascii="Sylfaen" w:eastAsia="Sylfaen" w:hAnsi="Sylfaen" w:cs="Sylfaen"/>
      <w:sz w:val="24"/>
      <w:szCs w:val="24"/>
      <w:lang w:val="vi"/>
    </w:rPr>
  </w:style>
  <w:style w:type="paragraph" w:styleId="Revision">
    <w:name w:val="Revision"/>
    <w:hidden/>
    <w:uiPriority w:val="99"/>
    <w:semiHidden/>
    <w:rsid w:val="00B45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446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Narmania</dc:creator>
  <cp:keywords/>
  <dc:description/>
  <cp:lastModifiedBy>Irakli Giorgobiani</cp:lastModifiedBy>
  <cp:revision>15</cp:revision>
  <dcterms:created xsi:type="dcterms:W3CDTF">2024-02-22T07:59:00Z</dcterms:created>
  <dcterms:modified xsi:type="dcterms:W3CDTF">2024-02-22T12:44:00Z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dda79f222349b83b22ea44baa0b500ae16bf90ae9405215e214594a183cf8b6b</vt:lpwstr>
  </property>
</Properties>
</file>